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0" w:rsidRPr="002F4010" w:rsidRDefault="002F4010" w:rsidP="002F4010">
      <w:pPr>
        <w:spacing w:before="75" w:after="75" w:line="240" w:lineRule="auto"/>
        <w:outlineLvl w:val="0"/>
        <w:rPr>
          <w:rFonts w:ascii="Helen_ProL_ight" w:eastAsia="Times New Roman" w:hAnsi="Helen_ProL_ight" w:cs="Arial"/>
          <w:caps/>
          <w:color w:val="000000"/>
          <w:kern w:val="36"/>
          <w:sz w:val="45"/>
          <w:szCs w:val="45"/>
          <w:lang w:eastAsia="ru-RU"/>
        </w:rPr>
      </w:pPr>
      <w:r w:rsidRPr="002F4010">
        <w:rPr>
          <w:rFonts w:ascii="Helen_ProL_ight" w:eastAsia="Times New Roman" w:hAnsi="Helen_ProL_ight" w:cs="Arial"/>
          <w:caps/>
          <w:color w:val="000000"/>
          <w:kern w:val="36"/>
          <w:sz w:val="45"/>
          <w:szCs w:val="45"/>
          <w:lang w:eastAsia="ru-RU"/>
        </w:rPr>
        <w:t>ОСП 3</w:t>
      </w:r>
    </w:p>
    <w:p w:rsidR="002F4010" w:rsidRPr="002F4010" w:rsidRDefault="002F4010" w:rsidP="002F401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ooltip="Экспресс" w:history="1">
        <w:r w:rsidRPr="002F4010">
          <w:rPr>
            <w:rFonts w:ascii="Arial" w:eastAsia="Times New Roman" w:hAnsi="Arial" w:cs="Arial"/>
            <w:color w:val="005DAB"/>
            <w:sz w:val="2"/>
            <w:szCs w:val="2"/>
            <w:u w:val="single"/>
            <w:bdr w:val="none" w:sz="0" w:space="0" w:color="auto" w:frame="1"/>
            <w:lang w:eastAsia="ru-RU"/>
          </w:rPr>
          <w:t>Экспресс</w:t>
        </w:r>
      </w:hyperlink>
    </w:p>
    <w:p w:rsidR="002F4010" w:rsidRPr="002F4010" w:rsidRDefault="002F4010" w:rsidP="002F4010">
      <w:pPr>
        <w:spacing w:after="0" w:line="288" w:lineRule="atLeast"/>
        <w:jc w:val="both"/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</w:pP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ОСП 3 - наиболее прогрессивный тип плит ОСП из всех существующих в настоящее время. ОСП 3 разрабатывается и изготавливается в полном соответствии с современным требованием к экологически безопасному образу жизни с использованием органических материалов. При выборе подходящей древесины и связующего вещества ОСП 3 соответствует высоким стандартам не только экологического эффективно</w:t>
      </w:r>
      <w:r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го строительства. ОСП 3 плита, п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редназначен</w:t>
      </w:r>
      <w:r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н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ая для использования в условиях повышенной влажности.</w:t>
      </w:r>
    </w:p>
    <w:p w:rsidR="002F4010" w:rsidRPr="002F4010" w:rsidRDefault="002F4010" w:rsidP="002F4010">
      <w:pPr>
        <w:spacing w:before="150" w:after="75" w:line="240" w:lineRule="auto"/>
        <w:outlineLvl w:val="2"/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</w:pP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  <w:t>ХАРАКТЕРИСТИКИ</w:t>
      </w:r>
    </w:p>
    <w:p w:rsidR="002F4010" w:rsidRP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</w:pP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- Большой срок службы и устойчивость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Высокая грузоподъемность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Материал с высокими эксплуатационными характеристиками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Высокая стабильность</w:t>
      </w:r>
    </w:p>
    <w:p w:rsidR="002F4010" w:rsidRPr="002F4010" w:rsidRDefault="002F4010" w:rsidP="002F4010">
      <w:pPr>
        <w:spacing w:before="150" w:after="75" w:line="240" w:lineRule="auto"/>
        <w:outlineLvl w:val="2"/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</w:pP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  <w:t>ПРИМЕНЕНИЕ</w:t>
      </w:r>
    </w:p>
    <w:p w:rsidR="002F4010" w:rsidRP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</w:pP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- Производство досок для объявлений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 xml:space="preserve">- Выставки (дисплеи, стенды, </w:t>
      </w:r>
      <w:proofErr w:type="gramStart"/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>киоски)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</w:t>
      </w:r>
      <w:proofErr w:type="gramEnd"/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t xml:space="preserve"> Основа для полов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Каркасы для мягкой мебели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Внутренняя, несущая нагрузку, облицовка стен, потолков и перегородок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Несущие нагрузку ионные оболочки</w:t>
      </w: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Упаковка</w:t>
      </w:r>
      <w:bookmarkStart w:id="0" w:name="_GoBack"/>
      <w:bookmarkEnd w:id="0"/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eastAsia="ru-RU"/>
        </w:rPr>
        <w:br/>
        <w:t>- Организация склада (стеллажи, ограждения и т.п.)</w:t>
      </w:r>
    </w:p>
    <w:p w:rsidR="002F4010" w:rsidRPr="002F4010" w:rsidRDefault="002F4010" w:rsidP="002F4010">
      <w:pPr>
        <w:spacing w:before="150" w:after="75" w:line="240" w:lineRule="auto"/>
        <w:outlineLvl w:val="2"/>
        <w:rPr>
          <w:rFonts w:ascii="Helen_Pro" w:eastAsia="Times New Roman" w:hAnsi="Helen_Pro" w:cs="Arial"/>
          <w:caps/>
          <w:color w:val="000000"/>
          <w:sz w:val="26"/>
          <w:szCs w:val="26"/>
          <w:lang w:val="en-US" w:eastAsia="ru-RU"/>
        </w:rPr>
      </w:pP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  <w:t>НОРМЫ</w:t>
      </w:r>
    </w:p>
    <w:p w:rsidR="002F4010" w:rsidRP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</w:pP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  <w:t>EN 300 - type OSB 3; EN 13501-1: class D-s1, d0; EN 13986:2004+A1:2015</w:t>
      </w:r>
    </w:p>
    <w:p w:rsidR="002F4010" w:rsidRPr="002F4010" w:rsidRDefault="002F4010" w:rsidP="002F4010">
      <w:pPr>
        <w:spacing w:before="150" w:after="75" w:line="240" w:lineRule="auto"/>
        <w:outlineLvl w:val="2"/>
        <w:rPr>
          <w:rFonts w:ascii="Helen_Pro" w:eastAsia="Times New Roman" w:hAnsi="Helen_Pro" w:cs="Arial"/>
          <w:caps/>
          <w:color w:val="000000"/>
          <w:sz w:val="26"/>
          <w:szCs w:val="26"/>
          <w:lang w:val="en-US" w:eastAsia="ru-RU"/>
        </w:rPr>
      </w:pP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  <w:t>КЛАСС</w:t>
      </w: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val="en-US" w:eastAsia="ru-RU"/>
        </w:rPr>
        <w:t xml:space="preserve"> </w:t>
      </w:r>
      <w:r w:rsidRPr="002F4010">
        <w:rPr>
          <w:rFonts w:ascii="Helen_Pro" w:eastAsia="Times New Roman" w:hAnsi="Helen_Pro" w:cs="Arial"/>
          <w:caps/>
          <w:color w:val="000000"/>
          <w:sz w:val="26"/>
          <w:szCs w:val="26"/>
          <w:lang w:eastAsia="ru-RU"/>
        </w:rPr>
        <w:t>ЭМИССИИ</w:t>
      </w:r>
    </w:p>
    <w:p w:rsid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</w:pPr>
      <w:r w:rsidRPr="002F4010"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  <w:t>E1 (EN 120) No added Formaldehyde</w:t>
      </w:r>
    </w:p>
    <w:p w:rsid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</w:pPr>
    </w:p>
    <w:p w:rsidR="002F4010" w:rsidRPr="002F4010" w:rsidRDefault="002F4010" w:rsidP="002F4010">
      <w:pPr>
        <w:spacing w:after="0" w:line="288" w:lineRule="atLeast"/>
        <w:rPr>
          <w:rFonts w:ascii="Helen_ProL_ight" w:eastAsia="Times New Roman" w:hAnsi="Helen_ProL_ight" w:cs="Arial"/>
          <w:color w:val="333333"/>
          <w:sz w:val="24"/>
          <w:szCs w:val="24"/>
          <w:lang w:val="en-US" w:eastAsia="ru-RU"/>
        </w:rPr>
      </w:pPr>
    </w:p>
    <w:p w:rsidR="002F4010" w:rsidRPr="002F4010" w:rsidRDefault="002F4010" w:rsidP="002F4010">
      <w:pPr>
        <w:numPr>
          <w:ilvl w:val="0"/>
          <w:numId w:val="1"/>
        </w:numPr>
        <w:spacing w:after="0" w:line="240" w:lineRule="auto"/>
        <w:ind w:left="0" w:right="141"/>
        <w:rPr>
          <w:rFonts w:ascii="Helen_Pro" w:eastAsia="Times New Roman" w:hAnsi="Helen_Pro" w:cs="Times New Roman"/>
          <w:color w:val="333333"/>
          <w:sz w:val="2"/>
          <w:szCs w:val="2"/>
          <w:lang w:eastAsia="ru-RU"/>
        </w:rPr>
      </w:pPr>
      <w:r w:rsidRPr="002F4010">
        <w:rPr>
          <w:rFonts w:ascii="Helen_Pro" w:eastAsia="Times New Roman" w:hAnsi="Helen_Pro" w:cs="Times New Roman"/>
          <w:noProof/>
          <w:color w:val="005DAB"/>
          <w:sz w:val="2"/>
          <w:szCs w:val="2"/>
          <w:bdr w:val="none" w:sz="0" w:space="0" w:color="auto" w:frame="1"/>
          <w:lang w:eastAsia="ru-RU"/>
        </w:rPr>
        <w:drawing>
          <wp:inline distT="0" distB="0" distL="0" distR="0">
            <wp:extent cx="2857500" cy="2857500"/>
            <wp:effectExtent l="0" t="0" r="0" b="0"/>
            <wp:docPr id="1" name="Рисунок 1" descr="ОСП 3">
              <a:hlinkClick xmlns:a="http://schemas.openxmlformats.org/drawingml/2006/main" r:id="rId6" tooltip="&quot;ОСП 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П 3">
                      <a:hlinkClick r:id="rId6" tooltip="&quot;ОСП 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A9" w:rsidRDefault="002F4010"/>
    <w:sectPr w:rsidR="000E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_ProL_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en_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76C77"/>
    <w:multiLevelType w:val="multilevel"/>
    <w:tmpl w:val="CBDEC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0"/>
    <w:rsid w:val="002F4010"/>
    <w:rsid w:val="00E939E4"/>
    <w:rsid w:val="00E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FAE1-6C39-49B9-AE18-592AA94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F40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0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F40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kronospan-express.com/ru/products/view/kronobuild/osp/osp-3-superfinish/osp-3-699" TargetMode="External"/><Relationship Id="rId5" Type="http://schemas.openxmlformats.org/officeDocument/2006/relationships/hyperlink" Target="http://ru.kronospan-express.com/ru/express-services/program/kronobuild?c=1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oma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Юлия Александровна</dc:creator>
  <cp:keywords/>
  <dc:description/>
  <cp:lastModifiedBy>Мальцева Юлия Александровна</cp:lastModifiedBy>
  <cp:revision>1</cp:revision>
  <dcterms:created xsi:type="dcterms:W3CDTF">2018-01-23T13:16:00Z</dcterms:created>
  <dcterms:modified xsi:type="dcterms:W3CDTF">2018-01-23T13:17:00Z</dcterms:modified>
</cp:coreProperties>
</file>